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B2" w:rsidRDefault="00D43FB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43FB2">
        <w:rPr>
          <w:rFonts w:ascii="Times New Roman" w:hAnsi="Times New Roman" w:cs="Times New Roman"/>
          <w:sz w:val="32"/>
          <w:szCs w:val="32"/>
        </w:rPr>
        <w:br/>
      </w:r>
      <w:r w:rsidRPr="00D43FB2">
        <w:rPr>
          <w:rFonts w:ascii="Times New Roman" w:hAnsi="Times New Roman" w:cs="Times New Roman"/>
          <w:sz w:val="32"/>
          <w:szCs w:val="32"/>
        </w:rPr>
        <w:br/>
      </w:r>
      <w:r w:rsidRPr="00D43FB2">
        <w:rPr>
          <w:rFonts w:ascii="Times New Roman" w:hAnsi="Times New Roman" w:cs="Times New Roman"/>
          <w:sz w:val="32"/>
          <w:szCs w:val="32"/>
        </w:rPr>
        <w:br/>
        <w:t xml:space="preserve">05.05.2020р., </w:t>
      </w:r>
      <w:proofErr w:type="spellStart"/>
      <w:r w:rsidRPr="00D43FB2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D43FB2">
        <w:rPr>
          <w:rFonts w:ascii="Times New Roman" w:hAnsi="Times New Roman" w:cs="Times New Roman"/>
          <w:sz w:val="32"/>
          <w:szCs w:val="32"/>
        </w:rPr>
        <w:t xml:space="preserve">, 131м </w:t>
      </w:r>
      <w:proofErr w:type="spellStart"/>
      <w:r w:rsidRPr="00D43FB2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D43FB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43FB2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D43FB2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D43FB2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D43F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43FB2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D43FB2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t>(Навчальна дисципліна «Фізична реабілітація в педіатрії)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«Фізична реабілітація дітей грудного віку»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Учбові 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Фізіолого-рухові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особливості дітей грудного віку.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Розлади харчування (живлення) у дітей грудного віку.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3. Дитячі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гиповітаминози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ЛФК при гіпотрофії 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5. Особливості застосування засобів ЛФК задля покращення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морфофункционального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стану грудних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Особливості фізичної реабілітації в педіатрії /Є.Л.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Михалюк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Ю.Г.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Резніченко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 Запоріжжя, 2018, 163с.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Савельева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Д.С.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Физическая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реабилитация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детей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грудного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возраста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недостаточной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массой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тела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доступа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hyperlink r:id="rId4" w:history="1">
        <w:r w:rsidRPr="00464750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https://dspace.tltsu/bitstream/123456789/10566/1/</w:t>
        </w:r>
      </w:hyperlink>
    </w:p>
    <w:p w:rsidR="00AC4EE5" w:rsidRPr="00D43FB2" w:rsidRDefault="00D43FB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/>
        <w:t>Повторити матеріал попереднього заняття. Матеріал згідно учбових питань теми: «Фізична реабілітація дітей грудного віку»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Доцент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  </w:t>
      </w:r>
    </w:p>
    <w:sectPr w:rsidR="00AC4EE5" w:rsidRPr="00D43FB2" w:rsidSect="00AC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3FB2"/>
    <w:rsid w:val="00AC4EE5"/>
    <w:rsid w:val="00D4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pace.tltsu/bitstream/123456789/10566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2020-05-10T18:47:00Z</dcterms:created>
  <dcterms:modified xsi:type="dcterms:W3CDTF">2020-05-10T19:23:00Z</dcterms:modified>
</cp:coreProperties>
</file>